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2235"/>
        <w:gridCol w:w="6467"/>
      </w:tblGrid>
      <w:tr w:rsidR="003442BC" w:rsidRPr="003442BC" w:rsidTr="003442BC">
        <w:tc>
          <w:tcPr>
            <w:tcW w:w="2235" w:type="dxa"/>
          </w:tcPr>
          <w:p w:rsidR="003442BC" w:rsidRPr="003442BC" w:rsidRDefault="003442BC">
            <w:pPr>
              <w:rPr>
                <w:rFonts w:ascii="HGｺﾞｼｯｸM" w:eastAsia="HGｺﾞｼｯｸM"/>
              </w:rPr>
            </w:pPr>
            <w:r w:rsidRPr="003442BC">
              <w:rPr>
                <w:rFonts w:ascii="HGｺﾞｼｯｸM" w:eastAsia="HGｺﾞｼｯｸM" w:hint="eastAsia"/>
              </w:rPr>
              <w:t>プロジェクト名</w:t>
            </w:r>
          </w:p>
        </w:tc>
        <w:tc>
          <w:tcPr>
            <w:tcW w:w="6467" w:type="dxa"/>
          </w:tcPr>
          <w:p w:rsidR="003442BC" w:rsidRPr="003442BC" w:rsidRDefault="000B0C3E" w:rsidP="000B0C3E">
            <w:pPr>
              <w:rPr>
                <w:rFonts w:ascii="HGｺﾞｼｯｸM" w:eastAsia="HGｺﾞｼｯｸM"/>
              </w:rPr>
            </w:pPr>
            <w:r w:rsidRPr="000B0C3E">
              <w:rPr>
                <w:rFonts w:ascii="HGｺﾞｼｯｸM" w:eastAsia="HGｺﾞｼｯｸM" w:hint="eastAsia"/>
              </w:rPr>
              <w:t>自然を生かした「癒しの空間」によるまちづくりプロジェクト</w:t>
            </w:r>
          </w:p>
        </w:tc>
      </w:tr>
      <w:tr w:rsidR="003442BC" w:rsidRPr="003442BC" w:rsidTr="003442BC">
        <w:tc>
          <w:tcPr>
            <w:tcW w:w="2235" w:type="dxa"/>
          </w:tcPr>
          <w:p w:rsidR="003442BC" w:rsidRPr="003442BC" w:rsidRDefault="003442BC">
            <w:pPr>
              <w:rPr>
                <w:rFonts w:ascii="HGｺﾞｼｯｸM" w:eastAsia="HGｺﾞｼｯｸM"/>
              </w:rPr>
            </w:pPr>
            <w:r w:rsidRPr="003442BC">
              <w:rPr>
                <w:rFonts w:ascii="HGｺﾞｼｯｸM" w:eastAsia="HGｺﾞｼｯｸM" w:hint="eastAsia"/>
              </w:rPr>
              <w:t>実施主体（市町村）</w:t>
            </w:r>
          </w:p>
        </w:tc>
        <w:tc>
          <w:tcPr>
            <w:tcW w:w="6467" w:type="dxa"/>
          </w:tcPr>
          <w:p w:rsidR="003442BC" w:rsidRPr="003442BC" w:rsidRDefault="0016081B" w:rsidP="0016081B">
            <w:pPr>
              <w:rPr>
                <w:rFonts w:ascii="HGｺﾞｼｯｸM" w:eastAsia="HGｺﾞｼｯｸM"/>
              </w:rPr>
            </w:pPr>
            <w:r>
              <w:rPr>
                <w:rFonts w:ascii="HGｺﾞｼｯｸM" w:eastAsia="HGｺﾞｼｯｸM" w:hint="eastAsia"/>
              </w:rPr>
              <w:t>津別町</w:t>
            </w:r>
          </w:p>
        </w:tc>
      </w:tr>
      <w:tr w:rsidR="003442BC" w:rsidRPr="003442BC" w:rsidTr="003442BC">
        <w:tc>
          <w:tcPr>
            <w:tcW w:w="2235" w:type="dxa"/>
          </w:tcPr>
          <w:p w:rsidR="003442BC" w:rsidRPr="003442BC" w:rsidRDefault="003442BC">
            <w:pPr>
              <w:rPr>
                <w:rFonts w:ascii="HGｺﾞｼｯｸM" w:eastAsia="HGｺﾞｼｯｸM"/>
              </w:rPr>
            </w:pPr>
            <w:r w:rsidRPr="003442BC">
              <w:rPr>
                <w:rFonts w:ascii="HGｺﾞｼｯｸM" w:eastAsia="HGｺﾞｼｯｸM" w:hint="eastAsia"/>
              </w:rPr>
              <w:t>支援期間</w:t>
            </w:r>
          </w:p>
        </w:tc>
        <w:tc>
          <w:tcPr>
            <w:tcW w:w="6467" w:type="dxa"/>
          </w:tcPr>
          <w:p w:rsidR="003442BC" w:rsidRPr="003442BC" w:rsidRDefault="003F000C" w:rsidP="006101EA">
            <w:pPr>
              <w:rPr>
                <w:rFonts w:ascii="HGｺﾞｼｯｸM" w:eastAsia="HGｺﾞｼｯｸM"/>
              </w:rPr>
            </w:pPr>
            <w:r>
              <w:rPr>
                <w:rFonts w:ascii="HGｺﾞｼｯｸM" w:eastAsia="HGｺﾞｼｯｸM" w:hint="eastAsia"/>
              </w:rPr>
              <w:t>平成２</w:t>
            </w:r>
            <w:r w:rsidR="006101EA">
              <w:rPr>
                <w:rFonts w:ascii="HGｺﾞｼｯｸM" w:eastAsia="HGｺﾞｼｯｸM" w:hint="eastAsia"/>
              </w:rPr>
              <w:t>１</w:t>
            </w:r>
            <w:r>
              <w:rPr>
                <w:rFonts w:ascii="HGｺﾞｼｯｸM" w:eastAsia="HGｺﾞｼｯｸM" w:hint="eastAsia"/>
              </w:rPr>
              <w:t>年度～平成２</w:t>
            </w:r>
            <w:r w:rsidR="006101EA">
              <w:rPr>
                <w:rFonts w:ascii="HGｺﾞｼｯｸM" w:eastAsia="HGｺﾞｼｯｸM" w:hint="eastAsia"/>
              </w:rPr>
              <w:t>３</w:t>
            </w:r>
            <w:r>
              <w:rPr>
                <w:rFonts w:ascii="HGｺﾞｼｯｸM" w:eastAsia="HGｺﾞｼｯｸM" w:hint="eastAsia"/>
              </w:rPr>
              <w:t>年度</w:t>
            </w:r>
          </w:p>
        </w:tc>
      </w:tr>
      <w:tr w:rsidR="003442BC" w:rsidRPr="003442BC" w:rsidTr="003442BC">
        <w:tc>
          <w:tcPr>
            <w:tcW w:w="2235" w:type="dxa"/>
          </w:tcPr>
          <w:p w:rsidR="003442BC" w:rsidRPr="003442BC" w:rsidRDefault="003442BC">
            <w:pPr>
              <w:rPr>
                <w:rFonts w:ascii="HGｺﾞｼｯｸM" w:eastAsia="HGｺﾞｼｯｸM"/>
              </w:rPr>
            </w:pPr>
            <w:r w:rsidRPr="003442BC">
              <w:rPr>
                <w:rFonts w:ascii="HGｺﾞｼｯｸM" w:eastAsia="HGｺﾞｼｯｸM" w:hint="eastAsia"/>
              </w:rPr>
              <w:t>格差の分野</w:t>
            </w:r>
          </w:p>
        </w:tc>
        <w:tc>
          <w:tcPr>
            <w:tcW w:w="6467" w:type="dxa"/>
          </w:tcPr>
          <w:p w:rsidR="003442BC" w:rsidRPr="003442BC" w:rsidRDefault="0016081B" w:rsidP="0016081B">
            <w:pPr>
              <w:rPr>
                <w:rFonts w:ascii="HGｺﾞｼｯｸM" w:eastAsia="HGｺﾞｼｯｸM"/>
              </w:rPr>
            </w:pPr>
            <w:r>
              <w:rPr>
                <w:rFonts w:ascii="HGｺﾞｼｯｸM" w:eastAsia="HGｺﾞｼｯｸM" w:hint="eastAsia"/>
              </w:rPr>
              <w:t>地域経済</w:t>
            </w:r>
            <w:r w:rsidR="003442BC">
              <w:rPr>
                <w:rFonts w:ascii="HGｺﾞｼｯｸM" w:eastAsia="HGｺﾞｼｯｸM" w:hint="eastAsia"/>
              </w:rPr>
              <w:t>の格差</w:t>
            </w:r>
          </w:p>
        </w:tc>
      </w:tr>
    </w:tbl>
    <w:p w:rsidR="003442BC" w:rsidRDefault="003442BC">
      <w:pPr>
        <w:rPr>
          <w:rFonts w:ascii="HGｺﾞｼｯｸM" w:eastAsia="HGｺﾞｼｯｸM"/>
        </w:rPr>
      </w:pPr>
    </w:p>
    <w:p w:rsidR="00666BB9" w:rsidRPr="003442BC" w:rsidRDefault="001A7818">
      <w:pPr>
        <w:rPr>
          <w:rFonts w:ascii="HGｺﾞｼｯｸM" w:eastAsia="HGｺﾞｼｯｸM"/>
        </w:rPr>
      </w:pPr>
      <w:r>
        <w:rPr>
          <w:rFonts w:ascii="HGｺﾞｼｯｸM" w:eastAsia="HGｺﾞｼｯｸM"/>
          <w:noProof/>
        </w:rPr>
        <w:pict>
          <v:rect id="_x0000_s1026" style="position:absolute;left:0;text-align:left;margin-left:-7.95pt;margin-top:8.5pt;width:435.75pt;height:559.5pt;z-index:251658240;mso-position-horizontal:absolute" filled="f">
            <v:textbox inset="5.85pt,.7pt,5.85pt,.7pt"/>
          </v:rect>
        </w:pict>
      </w:r>
    </w:p>
    <w:p w:rsidR="003442BC" w:rsidRPr="003442BC" w:rsidRDefault="003442BC">
      <w:pPr>
        <w:rPr>
          <w:rFonts w:ascii="HGｺﾞｼｯｸM" w:eastAsia="HGｺﾞｼｯｸM"/>
          <w:b/>
          <w:shd w:val="pct15" w:color="auto" w:fill="FFFFFF"/>
        </w:rPr>
      </w:pPr>
      <w:r w:rsidRPr="003442BC">
        <w:rPr>
          <w:rFonts w:ascii="HGｺﾞｼｯｸM" w:eastAsia="HGｺﾞｼｯｸM" w:hint="eastAsia"/>
          <w:b/>
          <w:shd w:val="pct15" w:color="auto" w:fill="FFFFFF"/>
        </w:rPr>
        <w:t>課題・問題点</w:t>
      </w:r>
    </w:p>
    <w:p w:rsidR="003442BC" w:rsidRPr="003442BC" w:rsidRDefault="003442BC">
      <w:pPr>
        <w:rPr>
          <w:rFonts w:ascii="HGｺﾞｼｯｸM" w:eastAsia="HGｺﾞｼｯｸM"/>
        </w:rPr>
      </w:pPr>
      <w:r w:rsidRPr="003442BC">
        <w:rPr>
          <w:rFonts w:ascii="HGｺﾞｼｯｸM" w:eastAsia="HGｺﾞｼｯｸM" w:hint="eastAsia"/>
        </w:rPr>
        <w:t>・</w:t>
      </w:r>
      <w:r w:rsidR="00AC70C7">
        <w:rPr>
          <w:rFonts w:ascii="HGｺﾞｼｯｸM" w:eastAsia="HGｺﾞｼｯｸM" w:hint="eastAsia"/>
        </w:rPr>
        <w:t>認知度、集客対策について</w:t>
      </w:r>
    </w:p>
    <w:tbl>
      <w:tblPr>
        <w:tblStyle w:val="a3"/>
        <w:tblW w:w="0" w:type="auto"/>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8080"/>
      </w:tblGrid>
      <w:tr w:rsidR="003442BC" w:rsidTr="003442BC">
        <w:tc>
          <w:tcPr>
            <w:tcW w:w="8080" w:type="dxa"/>
          </w:tcPr>
          <w:p w:rsidR="003442BC" w:rsidRDefault="00C95275">
            <w:pPr>
              <w:rPr>
                <w:rFonts w:ascii="HGｺﾞｼｯｸM" w:eastAsia="HGｺﾞｼｯｸM"/>
              </w:rPr>
            </w:pPr>
            <w:r w:rsidRPr="00C95275">
              <w:rPr>
                <w:rFonts w:ascii="HGｺﾞｼｯｸM" w:eastAsia="HGｺﾞｼｯｸM" w:hint="eastAsia"/>
              </w:rPr>
              <w:t>森林セラピーの認知度の向上</w:t>
            </w:r>
            <w:r w:rsidR="00AC70C7">
              <w:rPr>
                <w:rFonts w:ascii="HGｺﾞｼｯｸM" w:eastAsia="HGｺﾞｼｯｸM" w:hint="eastAsia"/>
              </w:rPr>
              <w:t>。</w:t>
            </w:r>
          </w:p>
          <w:p w:rsidR="00AC70C7" w:rsidRDefault="00AC70C7" w:rsidP="00AC70C7">
            <w:pPr>
              <w:rPr>
                <w:rFonts w:ascii="HGｺﾞｼｯｸM" w:eastAsia="HGｺﾞｼｯｸM"/>
              </w:rPr>
            </w:pPr>
            <w:r w:rsidRPr="00C95275">
              <w:rPr>
                <w:rFonts w:ascii="HGｺﾞｼｯｸM" w:eastAsia="HGｺﾞｼｯｸM" w:hint="eastAsia"/>
              </w:rPr>
              <w:t>事業継続のための集客対策（ＰＲ）</w:t>
            </w:r>
            <w:r>
              <w:rPr>
                <w:rFonts w:ascii="HGｺﾞｼｯｸM" w:eastAsia="HGｺﾞｼｯｸM" w:hint="eastAsia"/>
              </w:rPr>
              <w:t>。</w:t>
            </w:r>
          </w:p>
          <w:p w:rsidR="003442BC" w:rsidRPr="00AC70C7" w:rsidRDefault="003442BC">
            <w:pPr>
              <w:rPr>
                <w:rFonts w:ascii="HGｺﾞｼｯｸM" w:eastAsia="HGｺﾞｼｯｸM"/>
              </w:rPr>
            </w:pPr>
          </w:p>
        </w:tc>
      </w:tr>
    </w:tbl>
    <w:p w:rsidR="003442BC" w:rsidRDefault="003442BC">
      <w:pPr>
        <w:rPr>
          <w:rFonts w:ascii="HGｺﾞｼｯｸM" w:eastAsia="HGｺﾞｼｯｸM"/>
        </w:rPr>
      </w:pPr>
      <w:r>
        <w:rPr>
          <w:rFonts w:ascii="HGｺﾞｼｯｸM" w:eastAsia="HGｺﾞｼｯｸM" w:hint="eastAsia"/>
        </w:rPr>
        <w:t>・</w:t>
      </w:r>
      <w:r w:rsidR="00AC70C7">
        <w:rPr>
          <w:rFonts w:ascii="HGｺﾞｼｯｸM" w:eastAsia="HGｺﾞｼｯｸM" w:hint="eastAsia"/>
        </w:rPr>
        <w:t>ガイドの質の向上</w:t>
      </w:r>
      <w:r>
        <w:rPr>
          <w:rFonts w:ascii="HGｺﾞｼｯｸM" w:eastAsia="HGｺﾞｼｯｸM" w:hint="eastAsia"/>
        </w:rPr>
        <w:t>について</w:t>
      </w:r>
    </w:p>
    <w:tbl>
      <w:tblPr>
        <w:tblStyle w:val="a3"/>
        <w:tblW w:w="0" w:type="auto"/>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8080"/>
      </w:tblGrid>
      <w:tr w:rsidR="003442BC" w:rsidTr="00C95275">
        <w:tc>
          <w:tcPr>
            <w:tcW w:w="8080" w:type="dxa"/>
          </w:tcPr>
          <w:p w:rsidR="003442BC" w:rsidRDefault="00C95275" w:rsidP="00C95275">
            <w:pPr>
              <w:rPr>
                <w:rFonts w:ascii="HGｺﾞｼｯｸM" w:eastAsia="HGｺﾞｼｯｸM"/>
              </w:rPr>
            </w:pPr>
            <w:r w:rsidRPr="00C95275">
              <w:rPr>
                <w:rFonts w:ascii="HGｺﾞｼｯｸM" w:eastAsia="HGｺﾞｼｯｸM" w:hint="eastAsia"/>
              </w:rPr>
              <w:t>ＮＰＯ法人活動の支援（ガイドの質の向上）</w:t>
            </w:r>
            <w:r w:rsidR="00AC70C7">
              <w:rPr>
                <w:rFonts w:ascii="HGｺﾞｼｯｸM" w:eastAsia="HGｺﾞｼｯｸM" w:hint="eastAsia"/>
              </w:rPr>
              <w:t>。</w:t>
            </w:r>
          </w:p>
          <w:p w:rsidR="003442BC" w:rsidRDefault="003442BC" w:rsidP="00C95275">
            <w:pPr>
              <w:rPr>
                <w:rFonts w:ascii="HGｺﾞｼｯｸM" w:eastAsia="HGｺﾞｼｯｸM"/>
              </w:rPr>
            </w:pPr>
          </w:p>
        </w:tc>
      </w:tr>
    </w:tbl>
    <w:p w:rsidR="003442BC" w:rsidRDefault="003442BC" w:rsidP="003442BC">
      <w:pPr>
        <w:ind w:firstLineChars="100" w:firstLine="210"/>
        <w:rPr>
          <w:rFonts w:ascii="HGｺﾞｼｯｸM" w:eastAsia="HGｺﾞｼｯｸM" w:hint="eastAsia"/>
        </w:rPr>
      </w:pPr>
    </w:p>
    <w:p w:rsidR="00AC70C7" w:rsidRPr="003442BC" w:rsidRDefault="00AC70C7" w:rsidP="003442BC">
      <w:pPr>
        <w:ind w:firstLineChars="100" w:firstLine="210"/>
        <w:rPr>
          <w:rFonts w:ascii="HGｺﾞｼｯｸM" w:eastAsia="HGｺﾞｼｯｸM"/>
        </w:rPr>
      </w:pPr>
    </w:p>
    <w:p w:rsidR="003442BC" w:rsidRPr="003442BC" w:rsidRDefault="003442BC" w:rsidP="003442BC">
      <w:pPr>
        <w:rPr>
          <w:rFonts w:ascii="HGｺﾞｼｯｸM" w:eastAsia="HGｺﾞｼｯｸM"/>
          <w:b/>
        </w:rPr>
      </w:pPr>
      <w:r w:rsidRPr="003442BC">
        <w:rPr>
          <w:rFonts w:ascii="HGｺﾞｼｯｸM" w:eastAsia="HGｺﾞｼｯｸM" w:hint="eastAsia"/>
          <w:b/>
          <w:shd w:val="pct15" w:color="auto" w:fill="FFFFFF"/>
        </w:rPr>
        <w:t>課題解決に向けた取組</w:t>
      </w:r>
    </w:p>
    <w:p w:rsidR="003442BC" w:rsidRDefault="003442BC" w:rsidP="003442BC">
      <w:pPr>
        <w:rPr>
          <w:rFonts w:ascii="HGｺﾞｼｯｸM" w:eastAsia="HGｺﾞｼｯｸM"/>
        </w:rPr>
      </w:pPr>
      <w:r>
        <w:rPr>
          <w:rFonts w:ascii="HGｺﾞｼｯｸM" w:eastAsia="HGｺﾞｼｯｸM" w:hint="eastAsia"/>
        </w:rPr>
        <w:t>・</w:t>
      </w:r>
      <w:r w:rsidR="00AC70C7">
        <w:rPr>
          <w:rFonts w:ascii="HGｺﾞｼｯｸM" w:eastAsia="HGｺﾞｼｯｸM" w:hint="eastAsia"/>
        </w:rPr>
        <w:t>認知度、集客対策について</w:t>
      </w:r>
    </w:p>
    <w:tbl>
      <w:tblPr>
        <w:tblStyle w:val="a3"/>
        <w:tblW w:w="0" w:type="auto"/>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8080"/>
      </w:tblGrid>
      <w:tr w:rsidR="003442BC" w:rsidTr="00C95275">
        <w:tc>
          <w:tcPr>
            <w:tcW w:w="8080" w:type="dxa"/>
          </w:tcPr>
          <w:p w:rsidR="003442BC" w:rsidRDefault="00AC70C7" w:rsidP="00C95275">
            <w:pPr>
              <w:rPr>
                <w:rFonts w:ascii="HGｺﾞｼｯｸM" w:eastAsia="HGｺﾞｼｯｸM"/>
              </w:rPr>
            </w:pPr>
            <w:r>
              <w:rPr>
                <w:rFonts w:ascii="HGｺﾞｼｯｸM" w:eastAsia="HGｺﾞｼｯｸM" w:hint="eastAsia"/>
              </w:rPr>
              <w:t>団塊の世代や「山ガール」などを対象とした</w:t>
            </w:r>
            <w:r w:rsidR="00C62A57">
              <w:rPr>
                <w:rFonts w:ascii="HGｺﾞｼｯｸM" w:eastAsia="HGｺﾞｼｯｸM" w:hint="eastAsia"/>
              </w:rPr>
              <w:t>小規模ツアーや夏場以外の観光客誘致運動の展開等。</w:t>
            </w:r>
          </w:p>
          <w:p w:rsidR="003442BC" w:rsidRDefault="003442BC" w:rsidP="00C95275">
            <w:pPr>
              <w:rPr>
                <w:rFonts w:ascii="HGｺﾞｼｯｸM" w:eastAsia="HGｺﾞｼｯｸM"/>
              </w:rPr>
            </w:pPr>
          </w:p>
        </w:tc>
      </w:tr>
    </w:tbl>
    <w:p w:rsidR="003442BC" w:rsidRDefault="003442BC" w:rsidP="003442BC">
      <w:pPr>
        <w:rPr>
          <w:rFonts w:ascii="HGｺﾞｼｯｸM" w:eastAsia="HGｺﾞｼｯｸM"/>
        </w:rPr>
      </w:pPr>
      <w:r>
        <w:rPr>
          <w:rFonts w:ascii="HGｺﾞｼｯｸM" w:eastAsia="HGｺﾞｼｯｸM" w:hint="eastAsia"/>
        </w:rPr>
        <w:t>・</w:t>
      </w:r>
      <w:r w:rsidR="00AC70C7">
        <w:rPr>
          <w:rFonts w:ascii="HGｺﾞｼｯｸM" w:eastAsia="HGｺﾞｼｯｸM" w:hint="eastAsia"/>
        </w:rPr>
        <w:t>ガイドの質の向上について</w:t>
      </w:r>
    </w:p>
    <w:tbl>
      <w:tblPr>
        <w:tblStyle w:val="a3"/>
        <w:tblW w:w="0" w:type="auto"/>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8080"/>
      </w:tblGrid>
      <w:tr w:rsidR="003442BC" w:rsidTr="00C95275">
        <w:tc>
          <w:tcPr>
            <w:tcW w:w="8080" w:type="dxa"/>
          </w:tcPr>
          <w:p w:rsidR="003442BC" w:rsidRDefault="00C62A57" w:rsidP="00C95275">
            <w:pPr>
              <w:rPr>
                <w:rFonts w:ascii="HGｺﾞｼｯｸM" w:eastAsia="HGｺﾞｼｯｸM"/>
              </w:rPr>
            </w:pPr>
            <w:r>
              <w:rPr>
                <w:rFonts w:ascii="HGｺﾞｼｯｸM" w:eastAsia="HGｺﾞｼｯｸM" w:hint="eastAsia"/>
              </w:rPr>
              <w:t>アウトドアガイド資格者に対する「森林セラピーガイド」</w:t>
            </w:r>
            <w:r w:rsidR="00AC70C7">
              <w:rPr>
                <w:rFonts w:ascii="HGｺﾞｼｯｸM" w:eastAsia="HGｺﾞｼｯｸM" w:hint="eastAsia"/>
              </w:rPr>
              <w:t>資格取得研修の実施。</w:t>
            </w:r>
          </w:p>
          <w:p w:rsidR="003442BC" w:rsidRDefault="003442BC" w:rsidP="00C95275">
            <w:pPr>
              <w:rPr>
                <w:rFonts w:ascii="HGｺﾞｼｯｸM" w:eastAsia="HGｺﾞｼｯｸM"/>
              </w:rPr>
            </w:pPr>
          </w:p>
        </w:tc>
      </w:tr>
    </w:tbl>
    <w:p w:rsidR="003442BC" w:rsidRPr="003442BC" w:rsidRDefault="003442BC" w:rsidP="003442BC">
      <w:pPr>
        <w:rPr>
          <w:rFonts w:ascii="HGｺﾞｼｯｸM" w:eastAsia="HGｺﾞｼｯｸM"/>
        </w:rPr>
      </w:pPr>
    </w:p>
    <w:p w:rsidR="003442BC" w:rsidRPr="003442BC" w:rsidRDefault="003442BC" w:rsidP="003442BC">
      <w:pPr>
        <w:rPr>
          <w:rFonts w:ascii="HGｺﾞｼｯｸM" w:eastAsia="HGｺﾞｼｯｸM"/>
        </w:rPr>
      </w:pPr>
    </w:p>
    <w:p w:rsidR="003442BC" w:rsidRPr="003442BC" w:rsidRDefault="003442BC" w:rsidP="003442BC">
      <w:pPr>
        <w:rPr>
          <w:rFonts w:ascii="HGｺﾞｼｯｸM" w:eastAsia="HGｺﾞｼｯｸM"/>
          <w:b/>
        </w:rPr>
      </w:pPr>
      <w:r w:rsidRPr="003442BC">
        <w:rPr>
          <w:rFonts w:ascii="HGｺﾞｼｯｸM" w:eastAsia="HGｺﾞｼｯｸM" w:hint="eastAsia"/>
          <w:b/>
          <w:shd w:val="pct15" w:color="auto" w:fill="FFFFFF"/>
        </w:rPr>
        <w:t>その他特記事項</w:t>
      </w:r>
    </w:p>
    <w:p w:rsidR="003442BC" w:rsidRPr="003442BC" w:rsidRDefault="003442BC" w:rsidP="003442BC">
      <w:pPr>
        <w:rPr>
          <w:rFonts w:ascii="HGｺﾞｼｯｸM" w:eastAsia="HGｺﾞｼｯｸM"/>
        </w:rPr>
      </w:pPr>
      <w:r w:rsidRPr="003442BC">
        <w:rPr>
          <w:rFonts w:ascii="HGｺﾞｼｯｸM" w:eastAsia="HGｺﾞｼｯｸM" w:hint="eastAsia"/>
        </w:rPr>
        <w:t>・</w:t>
      </w:r>
      <w:r w:rsidR="00C95275">
        <w:rPr>
          <w:rFonts w:ascii="HGｺﾞｼｯｸM" w:eastAsia="HGｺﾞｼｯｸM" w:hint="eastAsia"/>
        </w:rPr>
        <w:t>アドバイザーからの助言など</w:t>
      </w:r>
      <w:r>
        <w:rPr>
          <w:rFonts w:ascii="HGｺﾞｼｯｸM" w:eastAsia="HGｺﾞｼｯｸM" w:hint="eastAsia"/>
        </w:rPr>
        <w:t>について</w:t>
      </w:r>
    </w:p>
    <w:tbl>
      <w:tblPr>
        <w:tblStyle w:val="a3"/>
        <w:tblW w:w="0" w:type="auto"/>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8080"/>
      </w:tblGrid>
      <w:tr w:rsidR="003442BC" w:rsidTr="00C95275">
        <w:tc>
          <w:tcPr>
            <w:tcW w:w="8080" w:type="dxa"/>
          </w:tcPr>
          <w:p w:rsidR="003442BC" w:rsidRDefault="00C95275" w:rsidP="00C95275">
            <w:pPr>
              <w:rPr>
                <w:rFonts w:ascii="HGｺﾞｼｯｸM" w:eastAsia="HGｺﾞｼｯｸM" w:hint="eastAsia"/>
              </w:rPr>
            </w:pPr>
            <w:r>
              <w:rPr>
                <w:rFonts w:ascii="HGｺﾞｼｯｸM" w:eastAsia="HGｺﾞｼｯｸM" w:hint="eastAsia"/>
              </w:rPr>
              <w:t>・食や暮らし方、林業を活かした生活家具といった面にも目を向けて取り組むのも一つの手法。</w:t>
            </w:r>
          </w:p>
          <w:p w:rsidR="00C95275" w:rsidRDefault="00C95275" w:rsidP="00C95275">
            <w:pPr>
              <w:rPr>
                <w:rFonts w:ascii="HGｺﾞｼｯｸM" w:eastAsia="HGｺﾞｼｯｸM" w:hint="eastAsia"/>
              </w:rPr>
            </w:pPr>
            <w:r>
              <w:rPr>
                <w:rFonts w:ascii="HGｺﾞｼｯｸM" w:eastAsia="HGｺﾞｼｯｸM" w:hint="eastAsia"/>
              </w:rPr>
              <w:t>・地域の森の態様</w:t>
            </w:r>
            <w:r w:rsidR="00AC3843">
              <w:rPr>
                <w:rFonts w:ascii="HGｺﾞｼｯｸM" w:eastAsia="HGｺﾞｼｯｸM" w:hint="eastAsia"/>
              </w:rPr>
              <w:t>も</w:t>
            </w:r>
            <w:r>
              <w:rPr>
                <w:rFonts w:ascii="HGｺﾞｼｯｸM" w:eastAsia="HGｺﾞｼｯｸM" w:hint="eastAsia"/>
              </w:rPr>
              <w:t>素晴らしいので、</w:t>
            </w:r>
            <w:r w:rsidR="00AC3843">
              <w:rPr>
                <w:rFonts w:ascii="HGｺﾞｼｯｸM" w:eastAsia="HGｺﾞｼｯｸM" w:hint="eastAsia"/>
              </w:rPr>
              <w:t>どんな森林であるとか、森林の恩恵を受けながらこういう暮らしができる等、もっとＰＲすることも大事。広い意味での環境教育にもなる。</w:t>
            </w:r>
          </w:p>
          <w:p w:rsidR="003442BC" w:rsidRDefault="00AC3843" w:rsidP="00AC3843">
            <w:pPr>
              <w:rPr>
                <w:rFonts w:ascii="HGｺﾞｼｯｸM" w:eastAsia="HGｺﾞｼｯｸM"/>
              </w:rPr>
            </w:pPr>
            <w:r>
              <w:rPr>
                <w:rFonts w:ascii="HGｺﾞｼｯｸM" w:eastAsia="HGｺﾞｼｯｸM" w:hint="eastAsia"/>
              </w:rPr>
              <w:t>・グリーンツーリズムや食育という面からもＰＲしてはどうか。</w:t>
            </w:r>
          </w:p>
        </w:tc>
      </w:tr>
    </w:tbl>
    <w:p w:rsidR="003442BC" w:rsidRPr="003442BC" w:rsidRDefault="003442BC">
      <w:pPr>
        <w:rPr>
          <w:rFonts w:ascii="HGｺﾞｼｯｸM" w:eastAsia="HGｺﾞｼｯｸM"/>
        </w:rPr>
      </w:pPr>
    </w:p>
    <w:sectPr w:rsidR="003442BC" w:rsidRPr="003442BC" w:rsidSect="003442BC">
      <w:pgSz w:w="11906" w:h="16838" w:code="9"/>
      <w:pgMar w:top="1134" w:right="1701" w:bottom="851" w:left="1701" w:header="851" w:footer="992" w:gutter="0"/>
      <w:cols w:space="425"/>
      <w:docGrid w:type="linesAndChar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0C7" w:rsidRDefault="00AC70C7" w:rsidP="00C95275">
      <w:r>
        <w:separator/>
      </w:r>
    </w:p>
  </w:endnote>
  <w:endnote w:type="continuationSeparator" w:id="1">
    <w:p w:rsidR="00AC70C7" w:rsidRDefault="00AC70C7" w:rsidP="00C9527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0C7" w:rsidRDefault="00AC70C7" w:rsidP="00C95275">
      <w:r>
        <w:separator/>
      </w:r>
    </w:p>
  </w:footnote>
  <w:footnote w:type="continuationSeparator" w:id="1">
    <w:p w:rsidR="00AC70C7" w:rsidRDefault="00AC70C7" w:rsidP="00C952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42BC"/>
    <w:rsid w:val="000B0C3E"/>
    <w:rsid w:val="0014099B"/>
    <w:rsid w:val="0016081B"/>
    <w:rsid w:val="001A7818"/>
    <w:rsid w:val="003442BC"/>
    <w:rsid w:val="003F000C"/>
    <w:rsid w:val="006101EA"/>
    <w:rsid w:val="00666BB9"/>
    <w:rsid w:val="00AC3843"/>
    <w:rsid w:val="00AC70C7"/>
    <w:rsid w:val="00C4554F"/>
    <w:rsid w:val="00C62A57"/>
    <w:rsid w:val="00C9527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B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42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C95275"/>
    <w:pPr>
      <w:tabs>
        <w:tab w:val="center" w:pos="4252"/>
        <w:tab w:val="right" w:pos="8504"/>
      </w:tabs>
      <w:snapToGrid w:val="0"/>
    </w:pPr>
  </w:style>
  <w:style w:type="character" w:customStyle="1" w:styleId="a5">
    <w:name w:val="ヘッダー (文字)"/>
    <w:basedOn w:val="a0"/>
    <w:link w:val="a4"/>
    <w:uiPriority w:val="99"/>
    <w:semiHidden/>
    <w:rsid w:val="00C95275"/>
  </w:style>
  <w:style w:type="paragraph" w:styleId="a6">
    <w:name w:val="footer"/>
    <w:basedOn w:val="a"/>
    <w:link w:val="a7"/>
    <w:uiPriority w:val="99"/>
    <w:semiHidden/>
    <w:unhideWhenUsed/>
    <w:rsid w:val="00C95275"/>
    <w:pPr>
      <w:tabs>
        <w:tab w:val="center" w:pos="4252"/>
        <w:tab w:val="right" w:pos="8504"/>
      </w:tabs>
      <w:snapToGrid w:val="0"/>
    </w:pPr>
  </w:style>
  <w:style w:type="character" w:customStyle="1" w:styleId="a7">
    <w:name w:val="フッター (文字)"/>
    <w:basedOn w:val="a0"/>
    <w:link w:val="a6"/>
    <w:uiPriority w:val="99"/>
    <w:semiHidden/>
    <w:rsid w:val="00C952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054587</dc:creator>
  <cp:lastModifiedBy>054587</cp:lastModifiedBy>
  <cp:revision>4</cp:revision>
  <dcterms:created xsi:type="dcterms:W3CDTF">2012-01-26T00:34:00Z</dcterms:created>
  <dcterms:modified xsi:type="dcterms:W3CDTF">2012-03-28T07:29:00Z</dcterms:modified>
</cp:coreProperties>
</file>