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9C6" w:rsidRPr="00382B3E" w:rsidRDefault="00E769C6" w:rsidP="00382B3E">
      <w:pPr>
        <w:spacing w:line="276" w:lineRule="auto"/>
        <w:jc w:val="left"/>
        <w:rPr>
          <w:color w:val="000000"/>
          <w:sz w:val="32"/>
        </w:rPr>
      </w:pPr>
      <w:r w:rsidRPr="00382B3E">
        <w:rPr>
          <w:rFonts w:ascii="MS UI Gothic" w:eastAsia="MS UI Gothic" w:hAnsi="MS UI Gothic"/>
          <w:color w:val="000000"/>
          <w:sz w:val="24"/>
        </w:rPr>
        <w:t>別表第３（第３条関係）</w:t>
      </w:r>
    </w:p>
    <w:p w:rsidR="00E769C6" w:rsidRPr="00382B3E" w:rsidRDefault="00E769C6" w:rsidP="00382B3E">
      <w:pPr>
        <w:spacing w:line="276" w:lineRule="auto"/>
        <w:ind w:left="240" w:hangingChars="100" w:hanging="240"/>
        <w:jc w:val="left"/>
        <w:rPr>
          <w:color w:val="000000"/>
          <w:sz w:val="32"/>
        </w:rPr>
      </w:pPr>
      <w:bookmarkStart w:id="0" w:name="JUMP_SEQ_531"/>
      <w:bookmarkEnd w:id="0"/>
      <w:r w:rsidRPr="00382B3E">
        <w:rPr>
          <w:rFonts w:ascii="MS UI Gothic" w:eastAsia="MS UI Gothic" w:hAnsi="MS UI Gothic"/>
          <w:color w:val="000000"/>
          <w:sz w:val="24"/>
        </w:rPr>
        <w:t>１　政令第</w:t>
      </w:r>
      <w:r w:rsidRPr="00382B3E">
        <w:rPr>
          <w:color w:val="000000"/>
          <w:sz w:val="24"/>
        </w:rPr>
        <w:t>35</w:t>
      </w:r>
      <w:r w:rsidRPr="00382B3E">
        <w:rPr>
          <w:rFonts w:ascii="MS UI Gothic" w:eastAsia="MS UI Gothic" w:hAnsi="MS UI Gothic"/>
          <w:color w:val="000000"/>
          <w:sz w:val="24"/>
        </w:rPr>
        <w:t>条第１号に規定する飲食店営業、同条第３号に規定する食肉販売業、同条第９号に規定する食肉処理業、同条第</w:t>
      </w:r>
      <w:r w:rsidRPr="00382B3E">
        <w:rPr>
          <w:color w:val="000000"/>
          <w:sz w:val="24"/>
        </w:rPr>
        <w:t>26</w:t>
      </w:r>
      <w:r w:rsidRPr="00382B3E">
        <w:rPr>
          <w:rFonts w:ascii="MS UI Gothic" w:eastAsia="MS UI Gothic" w:hAnsi="MS UI Gothic"/>
          <w:color w:val="000000"/>
          <w:sz w:val="24"/>
        </w:rPr>
        <w:t>号に規定する複合型そう</w:t>
      </w:r>
      <w:proofErr w:type="gramStart"/>
      <w:r w:rsidRPr="00382B3E">
        <w:rPr>
          <w:rFonts w:ascii="MS UI Gothic" w:eastAsia="MS UI Gothic" w:hAnsi="MS UI Gothic"/>
          <w:color w:val="000000"/>
          <w:sz w:val="24"/>
        </w:rPr>
        <w:t>ざい</w:t>
      </w:r>
      <w:proofErr w:type="gramEnd"/>
      <w:r w:rsidRPr="00382B3E">
        <w:rPr>
          <w:rFonts w:ascii="MS UI Gothic" w:eastAsia="MS UI Gothic" w:hAnsi="MS UI Gothic"/>
          <w:color w:val="000000"/>
          <w:sz w:val="24"/>
        </w:rPr>
        <w:t>製造業及び同条第</w:t>
      </w:r>
      <w:r w:rsidRPr="00382B3E">
        <w:rPr>
          <w:color w:val="000000"/>
          <w:sz w:val="24"/>
        </w:rPr>
        <w:t>28</w:t>
      </w:r>
      <w:r w:rsidRPr="00382B3E">
        <w:rPr>
          <w:rFonts w:ascii="MS UI Gothic" w:eastAsia="MS UI Gothic" w:hAnsi="MS UI Gothic"/>
          <w:color w:val="000000"/>
          <w:sz w:val="24"/>
        </w:rPr>
        <w:t>号に規定する複合型冷凍食品製造業のうち、生食用食肉の加工又は調理をする施設にあっては、次に掲げる要件を満たすこと。</w:t>
      </w:r>
    </w:p>
    <w:p w:rsidR="00E769C6" w:rsidRPr="00382B3E" w:rsidRDefault="00E769C6" w:rsidP="00382B3E">
      <w:pPr>
        <w:spacing w:line="276" w:lineRule="auto"/>
        <w:ind w:firstLineChars="100" w:firstLine="240"/>
        <w:jc w:val="left"/>
        <w:rPr>
          <w:color w:val="000000"/>
          <w:sz w:val="32"/>
        </w:rPr>
      </w:pPr>
      <w:bookmarkStart w:id="1" w:name="JUMP_SEQ_532"/>
      <w:bookmarkEnd w:id="1"/>
      <w:r w:rsidRPr="00382B3E">
        <w:rPr>
          <w:color w:val="000000"/>
          <w:sz w:val="24"/>
        </w:rPr>
        <w:t>(</w:t>
      </w:r>
      <w:r w:rsidRPr="00382B3E">
        <w:rPr>
          <w:rFonts w:ascii="MS UI Gothic" w:eastAsia="MS UI Gothic" w:hAnsi="MS UI Gothic"/>
          <w:color w:val="000000"/>
          <w:sz w:val="24"/>
        </w:rPr>
        <w:t>１</w:t>
      </w:r>
      <w:r w:rsidRPr="00382B3E">
        <w:rPr>
          <w:color w:val="000000"/>
          <w:sz w:val="24"/>
        </w:rPr>
        <w:t>)</w:t>
      </w:r>
      <w:r w:rsidRPr="00382B3E">
        <w:rPr>
          <w:rFonts w:ascii="MS UI Gothic" w:eastAsia="MS UI Gothic" w:hAnsi="MS UI Gothic"/>
          <w:color w:val="000000"/>
          <w:sz w:val="24"/>
        </w:rPr>
        <w:t xml:space="preserve">　生食用食肉の加工又は調理をするための設備が他の設備と区分されていること。</w:t>
      </w:r>
    </w:p>
    <w:p w:rsidR="00E769C6" w:rsidRPr="00382B3E" w:rsidRDefault="00E769C6" w:rsidP="00382B3E">
      <w:pPr>
        <w:spacing w:line="276" w:lineRule="auto"/>
        <w:ind w:firstLineChars="100" w:firstLine="240"/>
        <w:jc w:val="left"/>
        <w:rPr>
          <w:color w:val="000000"/>
          <w:sz w:val="32"/>
        </w:rPr>
      </w:pPr>
      <w:bookmarkStart w:id="2" w:name="JUMP_SEQ_533"/>
      <w:bookmarkEnd w:id="2"/>
      <w:r w:rsidRPr="00382B3E">
        <w:rPr>
          <w:color w:val="000000"/>
          <w:sz w:val="24"/>
        </w:rPr>
        <w:t>(</w:t>
      </w:r>
      <w:r w:rsidRPr="00382B3E">
        <w:rPr>
          <w:rFonts w:ascii="MS UI Gothic" w:eastAsia="MS UI Gothic" w:hAnsi="MS UI Gothic"/>
          <w:color w:val="000000"/>
          <w:sz w:val="24"/>
        </w:rPr>
        <w:t>２</w:t>
      </w:r>
      <w:r w:rsidRPr="00382B3E">
        <w:rPr>
          <w:color w:val="000000"/>
          <w:sz w:val="24"/>
        </w:rPr>
        <w:t>)</w:t>
      </w:r>
      <w:r w:rsidRPr="00382B3E">
        <w:rPr>
          <w:rFonts w:ascii="MS UI Gothic" w:eastAsia="MS UI Gothic" w:hAnsi="MS UI Gothic"/>
          <w:color w:val="000000"/>
          <w:sz w:val="24"/>
        </w:rPr>
        <w:t xml:space="preserve">　器具及び手指の洗浄及び消毒をするための専用の設備を有すること。</w:t>
      </w:r>
    </w:p>
    <w:p w:rsidR="00E769C6" w:rsidRPr="00382B3E" w:rsidRDefault="00E769C6" w:rsidP="00382B3E">
      <w:pPr>
        <w:spacing w:line="276" w:lineRule="auto"/>
        <w:ind w:firstLineChars="100" w:firstLine="240"/>
        <w:jc w:val="left"/>
        <w:rPr>
          <w:color w:val="000000"/>
          <w:sz w:val="32"/>
        </w:rPr>
      </w:pPr>
      <w:bookmarkStart w:id="3" w:name="JUMP_SEQ_534"/>
      <w:bookmarkEnd w:id="3"/>
      <w:r w:rsidRPr="00382B3E">
        <w:rPr>
          <w:color w:val="000000"/>
          <w:sz w:val="24"/>
        </w:rPr>
        <w:t>(</w:t>
      </w:r>
      <w:r w:rsidRPr="00382B3E">
        <w:rPr>
          <w:rFonts w:ascii="MS UI Gothic" w:eastAsia="MS UI Gothic" w:hAnsi="MS UI Gothic"/>
          <w:color w:val="000000"/>
          <w:sz w:val="24"/>
        </w:rPr>
        <w:t>３</w:t>
      </w:r>
      <w:r w:rsidRPr="00382B3E">
        <w:rPr>
          <w:color w:val="000000"/>
          <w:sz w:val="24"/>
        </w:rPr>
        <w:t>)</w:t>
      </w:r>
      <w:r w:rsidRPr="00382B3E">
        <w:rPr>
          <w:rFonts w:ascii="MS UI Gothic" w:eastAsia="MS UI Gothic" w:hAnsi="MS UI Gothic"/>
          <w:color w:val="000000"/>
          <w:sz w:val="24"/>
        </w:rPr>
        <w:t xml:space="preserve">　生食用食肉の加工又は調理をするための専用の機械器具を備えること。</w:t>
      </w:r>
    </w:p>
    <w:p w:rsidR="00E769C6" w:rsidRPr="00382B3E" w:rsidRDefault="00E769C6" w:rsidP="00382B3E">
      <w:pPr>
        <w:spacing w:line="276" w:lineRule="auto"/>
        <w:ind w:leftChars="100" w:left="450" w:hangingChars="100" w:hanging="240"/>
        <w:jc w:val="left"/>
        <w:rPr>
          <w:color w:val="000000"/>
          <w:sz w:val="32"/>
        </w:rPr>
      </w:pPr>
      <w:bookmarkStart w:id="4" w:name="JUMP_SEQ_535"/>
      <w:bookmarkEnd w:id="4"/>
      <w:r w:rsidRPr="00382B3E">
        <w:rPr>
          <w:color w:val="000000"/>
          <w:sz w:val="24"/>
        </w:rPr>
        <w:t>(</w:t>
      </w:r>
      <w:r w:rsidRPr="00382B3E">
        <w:rPr>
          <w:rFonts w:ascii="MS UI Gothic" w:eastAsia="MS UI Gothic" w:hAnsi="MS UI Gothic"/>
          <w:color w:val="000000"/>
          <w:sz w:val="24"/>
        </w:rPr>
        <w:t>４</w:t>
      </w:r>
      <w:r w:rsidRPr="00382B3E">
        <w:rPr>
          <w:color w:val="000000"/>
          <w:sz w:val="24"/>
        </w:rPr>
        <w:t>)</w:t>
      </w:r>
      <w:r w:rsidRPr="00382B3E">
        <w:rPr>
          <w:rFonts w:ascii="MS UI Gothic" w:eastAsia="MS UI Gothic" w:hAnsi="MS UI Gothic"/>
          <w:color w:val="000000"/>
          <w:sz w:val="24"/>
        </w:rPr>
        <w:t xml:space="preserve">　取り扱う生食用食肉が冷蔵保存を要する場合にあっては当該生食用食肉が摂氏４度以下となるよう管理することができる機能を有する冷蔵の設備を、取り扱う生食用食肉が冷凍保存を要する場合にあっては当該生食用食肉が摂氏零下</w:t>
      </w:r>
      <w:r w:rsidRPr="00382B3E">
        <w:rPr>
          <w:color w:val="000000"/>
          <w:sz w:val="24"/>
        </w:rPr>
        <w:t>15</w:t>
      </w:r>
      <w:r w:rsidRPr="00382B3E">
        <w:rPr>
          <w:rFonts w:ascii="MS UI Gothic" w:eastAsia="MS UI Gothic" w:hAnsi="MS UI Gothic"/>
          <w:color w:val="000000"/>
          <w:sz w:val="24"/>
        </w:rPr>
        <w:t>度以下となるよう管理することができる機能を有する冷凍の設備を、それぞれ有すること。</w:t>
      </w:r>
    </w:p>
    <w:p w:rsidR="00E769C6" w:rsidRPr="00382B3E" w:rsidRDefault="00E769C6" w:rsidP="00382B3E">
      <w:pPr>
        <w:spacing w:line="276" w:lineRule="auto"/>
        <w:ind w:rightChars="-100" w:right="-210" w:firstLineChars="100" w:firstLine="240"/>
        <w:jc w:val="left"/>
        <w:rPr>
          <w:color w:val="000000"/>
          <w:sz w:val="32"/>
        </w:rPr>
      </w:pPr>
      <w:bookmarkStart w:id="5" w:name="JUMP_SEQ_536"/>
      <w:bookmarkEnd w:id="5"/>
      <w:r w:rsidRPr="00382B3E">
        <w:rPr>
          <w:color w:val="000000"/>
          <w:sz w:val="24"/>
        </w:rPr>
        <w:t>(</w:t>
      </w:r>
      <w:r w:rsidRPr="00382B3E">
        <w:rPr>
          <w:rFonts w:ascii="MS UI Gothic" w:eastAsia="MS UI Gothic" w:hAnsi="MS UI Gothic"/>
          <w:color w:val="000000"/>
          <w:sz w:val="24"/>
        </w:rPr>
        <w:t>５</w:t>
      </w:r>
      <w:r w:rsidRPr="00382B3E">
        <w:rPr>
          <w:color w:val="000000"/>
          <w:sz w:val="24"/>
        </w:rPr>
        <w:t>)</w:t>
      </w:r>
      <w:r w:rsidRPr="00382B3E">
        <w:rPr>
          <w:rFonts w:ascii="MS UI Gothic" w:eastAsia="MS UI Gothic" w:hAnsi="MS UI Gothic"/>
          <w:color w:val="000000"/>
          <w:sz w:val="24"/>
        </w:rPr>
        <w:t xml:space="preserve">　生食用食肉を加工する施設にあっては、加工量に応じた加熱殺菌をするための設備を有すること。</w:t>
      </w:r>
    </w:p>
    <w:p w:rsidR="00E769C6" w:rsidRPr="00382B3E" w:rsidRDefault="00E769C6" w:rsidP="00382B3E">
      <w:pPr>
        <w:spacing w:line="276" w:lineRule="auto"/>
        <w:ind w:left="240" w:hangingChars="100" w:hanging="240"/>
        <w:jc w:val="left"/>
        <w:rPr>
          <w:color w:val="000000"/>
          <w:sz w:val="32"/>
        </w:rPr>
      </w:pPr>
      <w:bookmarkStart w:id="6" w:name="JUMP_SEQ_537"/>
      <w:bookmarkEnd w:id="6"/>
      <w:r w:rsidRPr="00382B3E">
        <w:rPr>
          <w:rFonts w:ascii="MS UI Gothic" w:eastAsia="MS UI Gothic" w:hAnsi="MS UI Gothic"/>
          <w:color w:val="000000"/>
          <w:sz w:val="24"/>
        </w:rPr>
        <w:t>２　政令第</w:t>
      </w:r>
      <w:r w:rsidRPr="00382B3E">
        <w:rPr>
          <w:color w:val="000000"/>
          <w:sz w:val="24"/>
        </w:rPr>
        <w:t>35</w:t>
      </w:r>
      <w:r w:rsidRPr="00382B3E">
        <w:rPr>
          <w:rFonts w:ascii="MS UI Gothic" w:eastAsia="MS UI Gothic" w:hAnsi="MS UI Gothic"/>
          <w:color w:val="000000"/>
          <w:sz w:val="24"/>
        </w:rPr>
        <w:t>条第１号に規定する飲食店営業、同条第４号に規定する魚介類販売業、同条第</w:t>
      </w:r>
      <w:r w:rsidRPr="00382B3E">
        <w:rPr>
          <w:color w:val="000000"/>
          <w:sz w:val="24"/>
        </w:rPr>
        <w:t>16</w:t>
      </w:r>
      <w:r w:rsidRPr="00382B3E">
        <w:rPr>
          <w:rFonts w:ascii="MS UI Gothic" w:eastAsia="MS UI Gothic" w:hAnsi="MS UI Gothic"/>
          <w:color w:val="000000"/>
          <w:sz w:val="24"/>
        </w:rPr>
        <w:t>号に規定する水産製品製造業、同条第</w:t>
      </w:r>
      <w:r w:rsidRPr="00382B3E">
        <w:rPr>
          <w:color w:val="000000"/>
          <w:sz w:val="24"/>
        </w:rPr>
        <w:t>26</w:t>
      </w:r>
      <w:r w:rsidRPr="00382B3E">
        <w:rPr>
          <w:rFonts w:ascii="MS UI Gothic" w:eastAsia="MS UI Gothic" w:hAnsi="MS UI Gothic"/>
          <w:color w:val="000000"/>
          <w:sz w:val="24"/>
        </w:rPr>
        <w:t>号に規定する複合型そう</w:t>
      </w:r>
      <w:proofErr w:type="gramStart"/>
      <w:r w:rsidRPr="00382B3E">
        <w:rPr>
          <w:rFonts w:ascii="MS UI Gothic" w:eastAsia="MS UI Gothic" w:hAnsi="MS UI Gothic"/>
          <w:color w:val="000000"/>
          <w:sz w:val="24"/>
        </w:rPr>
        <w:t>ざい</w:t>
      </w:r>
      <w:proofErr w:type="gramEnd"/>
      <w:r w:rsidRPr="00382B3E">
        <w:rPr>
          <w:rFonts w:ascii="MS UI Gothic" w:eastAsia="MS UI Gothic" w:hAnsi="MS UI Gothic"/>
          <w:color w:val="000000"/>
          <w:sz w:val="24"/>
        </w:rPr>
        <w:t>製造業及び同条第</w:t>
      </w:r>
      <w:r w:rsidRPr="00382B3E">
        <w:rPr>
          <w:color w:val="000000"/>
          <w:sz w:val="24"/>
        </w:rPr>
        <w:t>28</w:t>
      </w:r>
      <w:r w:rsidRPr="00382B3E">
        <w:rPr>
          <w:rFonts w:ascii="MS UI Gothic" w:eastAsia="MS UI Gothic" w:hAnsi="MS UI Gothic"/>
          <w:color w:val="000000"/>
          <w:sz w:val="24"/>
        </w:rPr>
        <w:t>号に規定する複合型冷凍食品製造業のうち、ふぐを処理する施設にあっては、次に掲げる要件を満たすこと。</w:t>
      </w:r>
    </w:p>
    <w:p w:rsidR="00E769C6" w:rsidRPr="00382B3E" w:rsidRDefault="00E769C6" w:rsidP="00382B3E">
      <w:pPr>
        <w:spacing w:line="276" w:lineRule="auto"/>
        <w:ind w:rightChars="-150" w:right="-315" w:firstLineChars="100" w:firstLine="240"/>
        <w:jc w:val="left"/>
        <w:rPr>
          <w:color w:val="000000"/>
          <w:sz w:val="32"/>
        </w:rPr>
      </w:pPr>
      <w:bookmarkStart w:id="7" w:name="JUMP_SEQ_538"/>
      <w:bookmarkEnd w:id="7"/>
      <w:r w:rsidRPr="00382B3E">
        <w:rPr>
          <w:color w:val="000000"/>
          <w:sz w:val="24"/>
        </w:rPr>
        <w:t>(</w:t>
      </w:r>
      <w:r w:rsidRPr="00382B3E">
        <w:rPr>
          <w:rFonts w:ascii="MS UI Gothic" w:eastAsia="MS UI Gothic" w:hAnsi="MS UI Gothic"/>
          <w:color w:val="000000"/>
          <w:sz w:val="24"/>
        </w:rPr>
        <w:t>１</w:t>
      </w:r>
      <w:r w:rsidRPr="00382B3E">
        <w:rPr>
          <w:color w:val="000000"/>
          <w:sz w:val="24"/>
        </w:rPr>
        <w:t>)</w:t>
      </w:r>
      <w:r w:rsidRPr="00382B3E">
        <w:rPr>
          <w:rFonts w:ascii="MS UI Gothic" w:eastAsia="MS UI Gothic" w:hAnsi="MS UI Gothic"/>
          <w:color w:val="000000"/>
          <w:sz w:val="24"/>
        </w:rPr>
        <w:t xml:space="preserve">　除去した卵巣、肝臓等の有毒な部位の保管をするため、施錠することができる容器等を備えること。</w:t>
      </w:r>
    </w:p>
    <w:p w:rsidR="00E769C6" w:rsidRPr="00382B3E" w:rsidRDefault="00E769C6" w:rsidP="00382B3E">
      <w:pPr>
        <w:spacing w:line="276" w:lineRule="auto"/>
        <w:ind w:firstLineChars="100" w:firstLine="240"/>
        <w:jc w:val="left"/>
        <w:rPr>
          <w:color w:val="000000"/>
          <w:sz w:val="32"/>
        </w:rPr>
      </w:pPr>
      <w:bookmarkStart w:id="8" w:name="JUMP_SEQ_539"/>
      <w:bookmarkEnd w:id="8"/>
      <w:r w:rsidRPr="00382B3E">
        <w:rPr>
          <w:color w:val="000000"/>
          <w:sz w:val="24"/>
        </w:rPr>
        <w:t>(</w:t>
      </w:r>
      <w:r w:rsidRPr="00382B3E">
        <w:rPr>
          <w:rFonts w:ascii="MS UI Gothic" w:eastAsia="MS UI Gothic" w:hAnsi="MS UI Gothic"/>
          <w:color w:val="000000"/>
          <w:sz w:val="24"/>
        </w:rPr>
        <w:t>２</w:t>
      </w:r>
      <w:r w:rsidRPr="00382B3E">
        <w:rPr>
          <w:color w:val="000000"/>
          <w:sz w:val="24"/>
        </w:rPr>
        <w:t>)</w:t>
      </w:r>
      <w:r w:rsidRPr="00382B3E">
        <w:rPr>
          <w:rFonts w:ascii="MS UI Gothic" w:eastAsia="MS UI Gothic" w:hAnsi="MS UI Gothic"/>
          <w:color w:val="000000"/>
          <w:sz w:val="24"/>
        </w:rPr>
        <w:t xml:space="preserve">　ふぐの処理をするための専用の器具を備えること。</w:t>
      </w:r>
    </w:p>
    <w:p w:rsidR="00E769C6" w:rsidRPr="00382B3E" w:rsidRDefault="00E769C6" w:rsidP="00382B3E">
      <w:pPr>
        <w:spacing w:line="276" w:lineRule="auto"/>
        <w:ind w:leftChars="100" w:left="450" w:hangingChars="100" w:hanging="240"/>
        <w:jc w:val="left"/>
        <w:rPr>
          <w:color w:val="000000"/>
          <w:sz w:val="32"/>
        </w:rPr>
      </w:pPr>
      <w:bookmarkStart w:id="9" w:name="JUMP_SEQ_540"/>
      <w:bookmarkEnd w:id="9"/>
      <w:r w:rsidRPr="00382B3E">
        <w:rPr>
          <w:color w:val="000000"/>
          <w:sz w:val="24"/>
        </w:rPr>
        <w:t>(</w:t>
      </w:r>
      <w:r w:rsidRPr="00382B3E">
        <w:rPr>
          <w:rFonts w:ascii="MS UI Gothic" w:eastAsia="MS UI Gothic" w:hAnsi="MS UI Gothic"/>
          <w:color w:val="000000"/>
          <w:sz w:val="24"/>
        </w:rPr>
        <w:t>３</w:t>
      </w:r>
      <w:r w:rsidRPr="00382B3E">
        <w:rPr>
          <w:color w:val="000000"/>
          <w:sz w:val="24"/>
        </w:rPr>
        <w:t>)</w:t>
      </w:r>
      <w:r w:rsidRPr="00382B3E">
        <w:rPr>
          <w:rFonts w:ascii="MS UI Gothic" w:eastAsia="MS UI Gothic" w:hAnsi="MS UI Gothic"/>
          <w:color w:val="000000"/>
          <w:sz w:val="24"/>
        </w:rPr>
        <w:t xml:space="preserve">　ふぐを凍結する場合にあっては、ふぐを摂氏零下</w:t>
      </w:r>
      <w:r w:rsidRPr="00382B3E">
        <w:rPr>
          <w:color w:val="000000"/>
          <w:sz w:val="24"/>
        </w:rPr>
        <w:t>18</w:t>
      </w:r>
      <w:r w:rsidRPr="00382B3E">
        <w:rPr>
          <w:rFonts w:ascii="MS UI Gothic" w:eastAsia="MS UI Gothic" w:hAnsi="MS UI Gothic"/>
          <w:color w:val="000000"/>
          <w:sz w:val="24"/>
        </w:rPr>
        <w:t>度以下で急速に凍結することができる機能を有する冷凍の設備を有すること。</w:t>
      </w:r>
    </w:p>
    <w:p w:rsidR="00382B3E" w:rsidRDefault="00382B3E" w:rsidP="00382B3E">
      <w:pPr>
        <w:spacing w:line="276" w:lineRule="auto"/>
        <w:jc w:val="left"/>
        <w:rPr>
          <w:rFonts w:ascii="MS UI Gothic" w:eastAsia="MS UI Gothic" w:hAnsi="MS UI Gothic"/>
          <w:color w:val="000000"/>
          <w:sz w:val="24"/>
        </w:rPr>
      </w:pPr>
      <w:bookmarkStart w:id="10" w:name="JUMP_SEQ_541"/>
      <w:bookmarkEnd w:id="10"/>
    </w:p>
    <w:p w:rsidR="00E769C6" w:rsidRPr="00382B3E" w:rsidRDefault="00E769C6" w:rsidP="00382B3E">
      <w:pPr>
        <w:spacing w:line="276" w:lineRule="auto"/>
        <w:jc w:val="left"/>
        <w:rPr>
          <w:color w:val="000000"/>
          <w:sz w:val="32"/>
        </w:rPr>
      </w:pPr>
      <w:bookmarkStart w:id="11" w:name="_GoBack"/>
      <w:bookmarkEnd w:id="11"/>
      <w:r w:rsidRPr="00382B3E">
        <w:rPr>
          <w:rFonts w:ascii="MS UI Gothic" w:eastAsia="MS UI Gothic" w:hAnsi="MS UI Gothic"/>
          <w:color w:val="000000"/>
          <w:sz w:val="24"/>
        </w:rPr>
        <w:t>全部改正</w:t>
      </w:r>
      <w:r w:rsidRPr="00382B3E">
        <w:rPr>
          <w:rFonts w:ascii="Cambria Math" w:eastAsia="Cambria Math" w:hAnsi="Cambria Math"/>
          <w:color w:val="000000"/>
          <w:sz w:val="24"/>
        </w:rPr>
        <w:t>〔</w:t>
      </w:r>
      <w:r w:rsidRPr="00382B3E">
        <w:rPr>
          <w:rFonts w:ascii="MS UI Gothic" w:eastAsia="MS UI Gothic" w:hAnsi="MS UI Gothic"/>
          <w:color w:val="000000"/>
          <w:sz w:val="24"/>
        </w:rPr>
        <w:t>令和２年条例</w:t>
      </w:r>
      <w:r w:rsidRPr="00382B3E">
        <w:rPr>
          <w:color w:val="000000"/>
          <w:sz w:val="24"/>
        </w:rPr>
        <w:t>100</w:t>
      </w:r>
      <w:r w:rsidRPr="00382B3E">
        <w:rPr>
          <w:rFonts w:ascii="MS UI Gothic" w:eastAsia="MS UI Gothic" w:hAnsi="MS UI Gothic"/>
          <w:color w:val="000000"/>
          <w:sz w:val="24"/>
        </w:rPr>
        <w:t>号</w:t>
      </w:r>
      <w:r w:rsidRPr="00382B3E">
        <w:rPr>
          <w:rFonts w:ascii="Cambria Math" w:eastAsia="Cambria Math" w:hAnsi="Cambria Math"/>
          <w:color w:val="000000"/>
          <w:sz w:val="24"/>
        </w:rPr>
        <w:t>〕</w:t>
      </w:r>
    </w:p>
    <w:p w:rsidR="00E769C6" w:rsidRPr="00382B3E" w:rsidRDefault="00E769C6" w:rsidP="00382B3E">
      <w:pPr>
        <w:spacing w:line="276" w:lineRule="auto"/>
        <w:ind w:left="75"/>
        <w:jc w:val="left"/>
        <w:rPr>
          <w:sz w:val="24"/>
        </w:rPr>
      </w:pPr>
      <w:bookmarkStart w:id="12" w:name="JUMP_SEQ_542"/>
      <w:bookmarkEnd w:id="12"/>
      <w:r w:rsidRPr="00382B3E">
        <w:rPr>
          <w:rFonts w:ascii="MS UI Gothic" w:eastAsia="MS UI Gothic" w:hAnsi="MS UI Gothic"/>
          <w:color w:val="000000"/>
          <w:sz w:val="24"/>
        </w:rPr>
        <w:t>－－－－－－－－－－－－－－－－－－－－－－－－－</w:t>
      </w:r>
    </w:p>
    <w:p w:rsidR="00FC7333" w:rsidRPr="00382B3E" w:rsidRDefault="00FC7333" w:rsidP="00382B3E">
      <w:pPr>
        <w:spacing w:line="276" w:lineRule="auto"/>
        <w:rPr>
          <w:sz w:val="24"/>
        </w:rPr>
      </w:pPr>
    </w:p>
    <w:sectPr w:rsidR="00FC7333" w:rsidRPr="00382B3E" w:rsidSect="00E769C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9C6"/>
    <w:rsid w:val="00382B3E"/>
    <w:rsid w:val="00E769C6"/>
    <w:rsid w:val="00FC73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1CB733"/>
  <w15:docId w15:val="{A62D55FF-4589-439C-8C8B-B668B6326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9C6"/>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117</Words>
  <Characters>673</Characters>
  <Application>Microsoft Office Word</Application>
  <DocSecurity>0</DocSecurity>
  <Lines>5</Lines>
  <Paragraphs>1</Paragraphs>
  <ScaleCrop>false</ScaleCrop>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植西＿唯</dc:creator>
  <cp:lastModifiedBy>user</cp:lastModifiedBy>
  <cp:revision>2</cp:revision>
  <dcterms:created xsi:type="dcterms:W3CDTF">2021-06-09T04:36:00Z</dcterms:created>
  <dcterms:modified xsi:type="dcterms:W3CDTF">2022-05-16T02:00:00Z</dcterms:modified>
</cp:coreProperties>
</file>